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Researching land in Utah</w:t>
      </w:r>
    </w:p>
    <w:p>
      <w:pPr>
        <w:pStyle w:val="Subtitle"/>
      </w:pPr>
      <w:r>
        <w:t xml:space="preserve">A working guide, October 13, 2026. Sources checked on October 13, 2026. Not legal advice.</w:t>
      </w:r>
    </w:p>
    <w:bookmarkStart w:id="20" w:name="researching-land-in-utah"/>
    <w:p>
      <w:pPr>
        <w:pStyle w:val="Heading1"/>
      </w:pPr>
      <w:r>
        <w:t xml:space="preserve">Researching land in Utah</w:t>
      </w:r>
    </w:p>
    <w:p>
      <w:pPr>
        <w:pStyle w:val="Compact"/>
        <w:numPr>
          <w:ilvl w:val="0"/>
          <w:numId w:val="1001"/>
        </w:numPr>
      </w:pPr>
      <w:r>
        <w:t xml:space="preserve">[automatic · 2026-10-13] Choose Utah, then your county, and type your address or parcel number; the outline and street address come from the State of Utah’s statewide parcel layer (UGRC).</w:t>
      </w:r>
    </w:p>
    <w:p>
      <w:pPr>
        <w:pStyle w:val="Compact"/>
        <w:numPr>
          <w:ilvl w:val="0"/>
          <w:numId w:val="1001"/>
        </w:numPr>
      </w:pPr>
      <w:r>
        <w:t xml:space="preserve">[automatic · 2026-10-13] The state’s parcel layer carries no owner names, and some counties’ values are blank. UGRC licenses its SGID data under CC BY 4.0 (gis.utah.gov/documentation/policy/license, read October 13, 2026); every outline on the site credits it.</w:t>
      </w:r>
    </w:p>
    <w:bookmarkEnd w:id="20"/>
    <w:bookmarkStart w:id="21" w:name="what-we-can-do-automatically-now"/>
    <w:p>
      <w:pPr>
        <w:pStyle w:val="Heading1"/>
      </w:pPr>
      <w:r>
        <w:t xml:space="preserve">What we can do automatically now</w:t>
      </w:r>
    </w:p>
    <w:p>
      <w:pPr>
        <w:pStyle w:val="Compact"/>
        <w:numPr>
          <w:ilvl w:val="0"/>
          <w:numId w:val="1002"/>
        </w:numPr>
      </w:pPr>
      <w:r>
        <w:t xml:space="preserve">[automatic · 2026-10-13] The section, township and range of your land, from UGRC’s PLSS sections (Salt Lake and Uintah Special meridians).</w:t>
      </w:r>
    </w:p>
    <w:p>
      <w:pPr>
        <w:pStyle w:val="Compact"/>
        <w:numPr>
          <w:ilvl w:val="0"/>
          <w:numId w:val="1002"/>
        </w:numPr>
      </w:pPr>
      <w:r>
        <w:t xml:space="preserve">[automatic · 2026-10-13] Historical topographic maps from the USGS (the oldest first), as PDF links; USGS maps are in the public domain.</w:t>
      </w:r>
    </w:p>
    <w:p>
      <w:pPr>
        <w:pStyle w:val="Compact"/>
        <w:numPr>
          <w:ilvl w:val="0"/>
          <w:numId w:val="1002"/>
        </w:numPr>
      </w:pPr>
      <w:r>
        <w:t xml:space="preserve">[automatic · 2026-10-13] The most recent NAIP aerial photograph (USDA imagery served by the USGS).</w:t>
      </w:r>
    </w:p>
    <w:p>
      <w:pPr>
        <w:pStyle w:val="Compact"/>
        <w:numPr>
          <w:ilvl w:val="0"/>
          <w:numId w:val="1002"/>
        </w:numPr>
      </w:pPr>
      <w:r>
        <w:t xml:space="preserve">[automatic · 2026-10-13] Whether the spot is state trust land today, shown from SITLA’s map each time and not stored.</w:t>
      </w:r>
    </w:p>
    <w:p>
      <w:pPr>
        <w:pStyle w:val="Compact"/>
        <w:numPr>
          <w:ilvl w:val="0"/>
          <w:numId w:val="1002"/>
        </w:numPr>
      </w:pPr>
      <w:r>
        <w:t xml:space="preserve">[automatic · 2026-10-13] In Utah County only: the Recorder’s owners of record by year and the list of recorded documents, read once you keep your land in a file.</w:t>
      </w:r>
    </w:p>
    <w:bookmarkEnd w:id="21"/>
    <w:bookmarkStart w:id="22" w:name="how-land-is-described-here"/>
    <w:p>
      <w:pPr>
        <w:pStyle w:val="Heading1"/>
      </w:pPr>
      <w:r>
        <w:t xml:space="preserve">How land is described here</w:t>
      </w:r>
    </w:p>
    <w:p>
      <w:pPr>
        <w:pStyle w:val="Compact"/>
        <w:numPr>
          <w:ilvl w:val="0"/>
          <w:numId w:val="1003"/>
        </w:numPr>
      </w:pPr>
      <w:r>
        <w:t xml:space="preserve">[follow this link · 2026-10-13] Most of Utah is described from the Salt Lake Meridian; part of the Uinta Basin uses the Uintah Special Meridian. A legal description names the township (north or south), the range (east or west) and the section.</w:t>
      </w:r>
    </w:p>
    <w:p>
      <w:pPr>
        <w:pStyle w:val="Compact"/>
        <w:numPr>
          <w:ilvl w:val="0"/>
          <w:numId w:val="1003"/>
        </w:numPr>
      </w:pPr>
      <w:r>
        <w:t xml:space="preserve">[follow this link · 2026-10-13] Sections 2, 16, 32 and 36 of every township were granted for Utah’s schools. Congress granted the school sections in the 1894 Enabling Act (§ 6); Utah became a state in 1896. Source: https://archives.utah.gov/wp-content/uploads/Enabling-Act.pdf</w:t>
      </w:r>
    </w:p>
    <w:p>
      <w:pPr>
        <w:pStyle w:val="Compact"/>
        <w:numPr>
          <w:ilvl w:val="0"/>
          <w:numId w:val="1003"/>
        </w:numPr>
      </w:pPr>
      <w:r>
        <w:t xml:space="preserve">[not verified · 2026-10-13] Where a school section had already passed to someone else, the state took other</w:t>
      </w:r>
      <w:r>
        <w:t xml:space="preserve"> </w:t>
      </w:r>
      <w:r>
        <w:t xml:space="preserve">“indemnity”</w:t>
      </w:r>
      <w:r>
        <w:t xml:space="preserve"> </w:t>
      </w:r>
      <w:r>
        <w:t xml:space="preserve">land instead; whether yours was ever state school land is a question for the records below.</w:t>
      </w:r>
    </w:p>
    <w:bookmarkEnd w:id="22"/>
    <w:bookmarkStart w:id="23" w:name="the-assessors-and-parcel-records"/>
    <w:p>
      <w:pPr>
        <w:pStyle w:val="Heading1"/>
      </w:pPr>
      <w:r>
        <w:t xml:space="preserve">The assessor’s and parcel records</w:t>
      </w:r>
    </w:p>
    <w:p>
      <w:pPr>
        <w:pStyle w:val="Compact"/>
        <w:numPr>
          <w:ilvl w:val="0"/>
          <w:numId w:val="1004"/>
        </w:numPr>
      </w:pPr>
      <w:r>
        <w:t xml:space="preserve">[follow this link · 2026-10-13] Utah County: the Land Records site shows owners by year and the abstract of recorded documents for a serial number. https://www.utahcounty.gov/LandRecords/Index.asp</w:t>
      </w:r>
    </w:p>
    <w:p>
      <w:pPr>
        <w:pStyle w:val="Compact"/>
        <w:numPr>
          <w:ilvl w:val="0"/>
          <w:numId w:val="1004"/>
        </w:numPr>
      </w:pPr>
      <w:r>
        <w:t xml:space="preserve">[ask an office · 2026-10-13] Salt Lake County: the county’s terms bar commercial use, so this site links to the assessor’s page and does not read it. https://www.saltlakecounty.gov/recorder/document-request/</w:t>
      </w:r>
    </w:p>
    <w:p>
      <w:pPr>
        <w:pStyle w:val="Compact"/>
        <w:numPr>
          <w:ilvl w:val="0"/>
          <w:numId w:val="1004"/>
        </w:numPr>
      </w:pPr>
      <w:r>
        <w:t xml:space="preserve">[not verified · 2026-10-13] Washington County: the assessor’s search is a map viewer we could not read automatically; its search options are not yet checked.</w:t>
      </w:r>
    </w:p>
    <w:p>
      <w:pPr>
        <w:pStyle w:val="Compact"/>
        <w:numPr>
          <w:ilvl w:val="0"/>
          <w:numId w:val="1004"/>
        </w:numPr>
      </w:pPr>
      <w:r>
        <w:t xml:space="preserve">[follow this link · 2026-10-13] Utah publishes no sale prices; values on county pages are assessed values.</w:t>
      </w:r>
    </w:p>
    <w:bookmarkEnd w:id="23"/>
    <w:bookmarkStart w:id="24" w:name="deeds-and-past-owners"/>
    <w:p>
      <w:pPr>
        <w:pStyle w:val="Heading1"/>
      </w:pPr>
      <w:r>
        <w:t xml:space="preserve">Deeds and past owners</w:t>
      </w:r>
    </w:p>
    <w:p>
      <w:pPr>
        <w:pStyle w:val="Compact"/>
        <w:numPr>
          <w:ilvl w:val="0"/>
          <w:numId w:val="1005"/>
        </w:numPr>
      </w:pPr>
      <w:r>
        <w:t xml:space="preserve">[ask an office · 2026-10-13] The county recorder keeps deeds, patents, plats and ownership plats. The abstract books index every recorded document by tract.</w:t>
      </w:r>
    </w:p>
    <w:p>
      <w:pPr>
        <w:pStyle w:val="Compact"/>
        <w:numPr>
          <w:ilvl w:val="0"/>
          <w:numId w:val="1005"/>
        </w:numPr>
      </w:pPr>
      <w:r>
        <w:t xml:space="preserve">[ask an office · 2026-10-13] Utah County Recorder, 100 E Center St, Suite 1300, Provo, UT 84606; Monday to Friday 8:30 a.m. to 5:00 p.m.; 801-851-8179. Copies $1 a page; ownership plat $2; subdivision plat $4; certified copy $5. Staff do not do title searches.</w:t>
      </w:r>
    </w:p>
    <w:p>
      <w:pPr>
        <w:pStyle w:val="Compact"/>
        <w:numPr>
          <w:ilvl w:val="0"/>
          <w:numId w:val="1005"/>
        </w:numPr>
      </w:pPr>
      <w:r>
        <w:t xml:space="preserve">[ask an office · 2026-10-13] Washington County Recorder, 111 E Tabernacle, St. George, UT 84770; 435-301-7680. Official record $1 a page; ownership plat $2 a page; official plat $4 a page; certified copy $5 plus the page charge.</w:t>
      </w:r>
    </w:p>
    <w:p>
      <w:pPr>
        <w:pStyle w:val="Compact"/>
        <w:numPr>
          <w:ilvl w:val="0"/>
          <w:numId w:val="1005"/>
        </w:numPr>
      </w:pPr>
      <w:r>
        <w:t xml:space="preserve">[ask an office · 2026-10-13] Salt Lake County Recorder, 2001 S State St, Suite N1-600, Salt Lake City, UT 84190; Monday to Friday 8:00 a.m. to 5:00 p.m.; 385-468-8145. $2 a page; historical (vault) $5 a page; plat $5 a page; certified $5 plus $2 a page.</w:t>
      </w:r>
    </w:p>
    <w:p>
      <w:pPr>
        <w:pStyle w:val="Compact"/>
        <w:numPr>
          <w:ilvl w:val="0"/>
          <w:numId w:val="1005"/>
        </w:numPr>
      </w:pPr>
      <w:r>
        <w:t xml:space="preserve">[not verified · 2026-10-13] The first year of document images online in each county: not yet checked.</w:t>
      </w:r>
    </w:p>
    <w:bookmarkEnd w:id="24"/>
    <w:bookmarkStart w:id="25" w:name="first-surveys-and-patents"/>
    <w:p>
      <w:pPr>
        <w:pStyle w:val="Heading1"/>
      </w:pPr>
      <w:r>
        <w:t xml:space="preserve">First surveys and patents</w:t>
      </w:r>
    </w:p>
    <w:p>
      <w:pPr>
        <w:pStyle w:val="Compact"/>
        <w:numPr>
          <w:ilvl w:val="0"/>
          <w:numId w:val="1006"/>
        </w:numPr>
      </w:pPr>
      <w:r>
        <w:t xml:space="preserve">[follow this link · 2026-10-13] The BLM’s General Land Office Records hold the first federal titles (patents) and survey plats. Your file opens a search already filled in for your township and range; look down the list for your section. https://glorecords.blm.gov/s/advanced-search</w:t>
      </w:r>
    </w:p>
    <w:p>
      <w:pPr>
        <w:pStyle w:val="Compact"/>
        <w:numPr>
          <w:ilvl w:val="0"/>
          <w:numId w:val="1006"/>
        </w:numPr>
      </w:pPr>
      <w:r>
        <w:t xml:space="preserve">[not verified · 2026-10-13] The BLM site runs in your browser. Older bookmarked GLO links now open the home page, so search again from the link above.</w:t>
      </w:r>
    </w:p>
    <w:bookmarkEnd w:id="25"/>
    <w:bookmarkStart w:id="26" w:name="aerial-and-ground-photographs"/>
    <w:p>
      <w:pPr>
        <w:pStyle w:val="Heading1"/>
      </w:pPr>
      <w:r>
        <w:t xml:space="preserve">Aerial and ground photographs</w:t>
      </w:r>
    </w:p>
    <w:p>
      <w:pPr>
        <w:pStyle w:val="Compact"/>
        <w:numPr>
          <w:ilvl w:val="0"/>
          <w:numId w:val="1007"/>
        </w:numPr>
      </w:pPr>
      <w:r>
        <w:t xml:space="preserve">[automatic · 2026-10-13] NAIP aerial photographs, about 0.6 m per pixel.</w:t>
      </w:r>
    </w:p>
    <w:p>
      <w:pPr>
        <w:pStyle w:val="Compact"/>
        <w:numPr>
          <w:ilvl w:val="0"/>
          <w:numId w:val="1007"/>
        </w:numPr>
      </w:pPr>
      <w:r>
        <w:t xml:space="preserve">[not verified · 2026-10-13] UGRC’s imagery services and the Utah Geological Survey’s historical aerial photographs: not yet checked.</w:t>
      </w:r>
    </w:p>
    <w:bookmarkEnd w:id="26"/>
    <w:bookmarkStart w:id="27" w:name="Xf58d7c9733680338139720c20eb047f33d04376"/>
    <w:p>
      <w:pPr>
        <w:pStyle w:val="Heading1"/>
      </w:pPr>
      <w:r>
        <w:t xml:space="preserve">Soils, landscape, Native and community records</w:t>
      </w:r>
    </w:p>
    <w:p>
      <w:pPr>
        <w:pStyle w:val="Compact"/>
        <w:numPr>
          <w:ilvl w:val="0"/>
          <w:numId w:val="1008"/>
        </w:numPr>
      </w:pPr>
      <w:r>
        <w:t xml:space="preserve">[not verified · 2026-10-13] Utah County was home to the Timpanogos (Ute). The 1865 Spanish Fork treaty was signed but never ratified. Source: https://treaties.okstate.edu/treaties/treaty-with-the-ute-1865-22806 (to be reviewed with tribal sources before publishing).</w:t>
      </w:r>
    </w:p>
    <w:p>
      <w:pPr>
        <w:pStyle w:val="Compact"/>
        <w:numPr>
          <w:ilvl w:val="0"/>
          <w:numId w:val="1008"/>
        </w:numPr>
      </w:pPr>
      <w:r>
        <w:t xml:space="preserve">[not verified · 2026-10-13] Washington County is Southern Paiute land (Shivwits Band; Paiute Indian Tribe of Utah); the Shivwits reservation dates from 1891 and federal recognition was restored in 1980. Source: https://historytogo.utah.gov/post/paiute-indians/</w:t>
      </w:r>
    </w:p>
    <w:p>
      <w:pPr>
        <w:pStyle w:val="Compact"/>
        <w:numPr>
          <w:ilvl w:val="0"/>
          <w:numId w:val="1008"/>
        </w:numPr>
      </w:pPr>
      <w:r>
        <w:t xml:space="preserve">[follow this link · 2026-10-13] Burials, rock art and sacred places are never mapped or named by parcel; ask the tribes’ cultural offices.</w:t>
      </w:r>
    </w:p>
    <w:p>
      <w:pPr>
        <w:pStyle w:val="Compact"/>
        <w:numPr>
          <w:ilvl w:val="0"/>
          <w:numId w:val="1008"/>
        </w:numPr>
      </w:pPr>
      <w:r>
        <w:t xml:space="preserve">[follow this link · 2026-10-13] Utah Digital Newspapers (University of Utah): each item carries its own rights statement. https://newspapers.lib.utah.edu/</w:t>
      </w:r>
    </w:p>
    <w:bookmarkEnd w:id="27"/>
    <w:bookmarkStart w:id="28" w:name="local-offices-and-costs"/>
    <w:p>
      <w:pPr>
        <w:pStyle w:val="Heading1"/>
      </w:pPr>
      <w:r>
        <w:t xml:space="preserve">Local offices and costs</w:t>
      </w:r>
    </w:p>
    <w:p>
      <w:pPr>
        <w:pStyle w:val="Compact"/>
        <w:numPr>
          <w:ilvl w:val="0"/>
          <w:numId w:val="1009"/>
        </w:numPr>
      </w:pPr>
      <w:r>
        <w:t xml:space="preserve">[ask an office · 2026-10-13] Utah State Archives: the State Land Board’s minutes with abstracts of school-land sale applications, 1896–1994 (series 1973); directors’ actions 1958–1994 (series 29745). https://archives.utah.gov/research/inventories/series/1973/</w:t>
      </w:r>
    </w:p>
    <w:p>
      <w:pPr>
        <w:pStyle w:val="Compact"/>
        <w:numPr>
          <w:ilvl w:val="0"/>
          <w:numId w:val="1009"/>
        </w:numPr>
      </w:pPr>
      <w:r>
        <w:t xml:space="preserve">[ask an office · 2026-10-13] A modern state sale ends in a State of Utah patent recorded with the county recorder; ask the recorder for it by township, range and section.</w:t>
      </w:r>
    </w:p>
    <w:bookmarkEnd w:id="28"/>
    <w:bookmarkStart w:id="29" w:name="tasks-you-can-do"/>
    <w:p>
      <w:pPr>
        <w:pStyle w:val="Heading1"/>
      </w:pPr>
      <w:r>
        <w:t xml:space="preserve">Tasks you can do</w:t>
      </w:r>
    </w:p>
    <w:p>
      <w:pPr>
        <w:pStyle w:val="Compact"/>
        <w:numPr>
          <w:ilvl w:val="0"/>
          <w:numId w:val="1010"/>
        </w:numPr>
      </w:pPr>
      <w:r>
        <w:t xml:space="preserve">[ask an office · 2026-10-13] Ask the recorder for the abstract entries for your tract, then copies of the deeds you want.</w:t>
      </w:r>
    </w:p>
    <w:p>
      <w:pPr>
        <w:pStyle w:val="Compact"/>
        <w:numPr>
          <w:ilvl w:val="0"/>
          <w:numId w:val="1010"/>
        </w:numPr>
      </w:pPr>
      <w:r>
        <w:t xml:space="preserve">[follow this link · 2026-10-13] Use the FamilySearch Utah Land and Property guide; its images are for personal use. https://www.familysearch.org/en/wiki/Utah_Land_and_Property</w:t>
      </w:r>
    </w:p>
    <w:p>
      <w:pPr>
        <w:pStyle w:val="Compact"/>
        <w:numPr>
          <w:ilvl w:val="0"/>
          <w:numId w:val="1010"/>
        </w:numPr>
      </w:pPr>
      <w:r>
        <w:t xml:space="preserve">[ask an office · 2026-10-13] If your land is in section 2, 16, 32 or 36, ask the Utah State Archives reference desk to search series 1973 for the sale.</w:t>
      </w:r>
    </w:p>
    <w:bookmarkEnd w:id="29"/>
    <w:bookmarkStart w:id="30" w:name="sources-last-tested"/>
    <w:p>
      <w:pPr>
        <w:pStyle w:val="Heading1"/>
      </w:pPr>
      <w:r>
        <w:t xml:space="preserve">Sources last tested</w:t>
      </w:r>
    </w:p>
    <w:p>
      <w:pPr>
        <w:pStyle w:val="Compact"/>
        <w:numPr>
          <w:ilvl w:val="0"/>
          <w:numId w:val="1011"/>
        </w:numPr>
      </w:pPr>
      <w:r>
        <w:t xml:space="preserve">[automatic · 2026-10-13] UGRC parcels and PLSS; USGS topographic maps and NAIP; SITLA surface ownership; Utah County Land Records: tested October 13, 2026.</w:t>
      </w:r>
    </w:p>
    <w:bookmarkEnd w:id="30"/>
    <w:bookmarkStart w:id="31" w:name="what-remains-unconnected"/>
    <w:p>
      <w:pPr>
        <w:pStyle w:val="Heading1"/>
      </w:pPr>
      <w:r>
        <w:t xml:space="preserve">What remains unconnected</w:t>
      </w:r>
    </w:p>
    <w:p>
      <w:pPr>
        <w:pStyle w:val="Compact"/>
        <w:numPr>
          <w:ilvl w:val="0"/>
          <w:numId w:val="1012"/>
        </w:numPr>
      </w:pPr>
      <w:r>
        <w:t xml:space="preserve">[not verified · 2026-10-13] County assessor pages other than Utah County’s; Washington County’s search; SITLA’s records-request procedure; county tax rolls at the archives; cemeteries; census tables for Utah: not yet checked.</w:t>
      </w:r>
    </w:p>
    <w:bookmarkEnd w:id="31"/>
    <w:sectPr w:rsidR="00FC693F" w:rsidRPr="0006063C" w:rsidSect="00034616">
      <w:pgSz w:h="15840" w:w="12240"/>
      <w:pgMar w:bottom="1440" w:footer="720" w:gutter="0" w:header="720" w:left="1800" w:right="1800" w:top="144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spacing w:line="300" w:lineRule="auto"/>
    </w:pPr>
    <w:rPr>
      <w:sz w:val="28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F" w:val="365F91"/>
      <w:sz w:val="36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6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44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 w:line="300" w:lineRule="auto"/>
    </w:pPr>
    <w:rPr>
      <w:sz w:val="28"/>
    </w:r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Researching land in Utah</dc:title>
  <dc:creator/>
  <cp:keywords/>
  <dcterms:created xsi:type="dcterms:W3CDTF">2026-10-14T03:02:47Z</dcterms:created>
  <dcterms:modified xsi:type="dcterms:W3CDTF">2026-10-14T03:02:47Z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A working guide, October 13, 2026. Sources checked on October 13, 2026. Not legal advice.</vt:lpwstr>
  </property>
</Properties>
</file>